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7EC09" w14:textId="39925D87" w:rsidR="005D77A3" w:rsidRPr="00A34A0A" w:rsidRDefault="005D77A3" w:rsidP="005D77A3">
      <w:pPr>
        <w:jc w:val="center"/>
        <w:rPr>
          <w:rFonts w:ascii="Times New Roman" w:hAnsi="Times New Roman" w:cs="Times New Roman"/>
          <w:b/>
        </w:rPr>
      </w:pPr>
      <w:r w:rsidRPr="00A34A0A">
        <w:rPr>
          <w:rFonts w:ascii="Times New Roman" w:hAnsi="Times New Roman" w:cs="Times New Roman"/>
          <w:b/>
        </w:rPr>
        <w:t xml:space="preserve">Spring 2023 </w:t>
      </w:r>
      <w:r w:rsidR="008C66B0">
        <w:rPr>
          <w:rFonts w:ascii="Times New Roman" w:hAnsi="Times New Roman" w:cs="Times New Roman"/>
          <w:b/>
        </w:rPr>
        <w:t>El Salvador Asylum/</w:t>
      </w:r>
      <w:r w:rsidRPr="00A34A0A">
        <w:rPr>
          <w:rFonts w:ascii="Times New Roman" w:hAnsi="Times New Roman" w:cs="Times New Roman"/>
          <w:b/>
        </w:rPr>
        <w:t>Withholding/CAT Case Summary</w:t>
      </w:r>
    </w:p>
    <w:p w14:paraId="5BC745BF" w14:textId="3B62D97D" w:rsidR="00AA7A07" w:rsidRPr="008C66B0" w:rsidRDefault="005D77A3" w:rsidP="008C66B0">
      <w:pPr>
        <w:jc w:val="center"/>
        <w:rPr>
          <w:rFonts w:ascii="Times New Roman" w:hAnsi="Times New Roman" w:cs="Times New Roman"/>
          <w:b/>
        </w:rPr>
      </w:pPr>
      <w:r w:rsidRPr="00A34A0A">
        <w:rPr>
          <w:rFonts w:ascii="Times New Roman" w:hAnsi="Times New Roman" w:cs="Times New Roman"/>
          <w:b/>
        </w:rPr>
        <w:t>Allison Kim and Katie Rahmlow</w:t>
      </w:r>
    </w:p>
    <w:p w14:paraId="4EC22832" w14:textId="77777777" w:rsidR="008220F9" w:rsidRPr="00A34A0A" w:rsidRDefault="008220F9">
      <w:pPr>
        <w:rPr>
          <w:rFonts w:ascii="Times New Roman" w:hAnsi="Times New Roman" w:cs="Times New Roman"/>
        </w:rPr>
      </w:pPr>
    </w:p>
    <w:p w14:paraId="7B386684" w14:textId="56F5EA41" w:rsidR="008220F9" w:rsidRDefault="008220F9">
      <w:pPr>
        <w:rPr>
          <w:rFonts w:ascii="Times New Roman" w:hAnsi="Times New Roman" w:cs="Times New Roman"/>
        </w:rPr>
      </w:pPr>
      <w:r w:rsidRPr="00A34A0A">
        <w:rPr>
          <w:rFonts w:ascii="Times New Roman" w:hAnsi="Times New Roman" w:cs="Times New Roman"/>
        </w:rPr>
        <w:tab/>
        <w:t>Our client</w:t>
      </w:r>
      <w:r w:rsidR="00A34A0A">
        <w:rPr>
          <w:rFonts w:ascii="Times New Roman" w:hAnsi="Times New Roman" w:cs="Times New Roman"/>
        </w:rPr>
        <w:t>, REC,</w:t>
      </w:r>
      <w:r w:rsidRPr="00A34A0A">
        <w:rPr>
          <w:rFonts w:ascii="Times New Roman" w:hAnsi="Times New Roman" w:cs="Times New Roman"/>
        </w:rPr>
        <w:t xml:space="preserve"> was born in El Salvador</w:t>
      </w:r>
      <w:r w:rsidR="00A34A0A">
        <w:rPr>
          <w:rFonts w:ascii="Times New Roman" w:hAnsi="Times New Roman" w:cs="Times New Roman"/>
        </w:rPr>
        <w:t xml:space="preserve">, </w:t>
      </w:r>
      <w:r w:rsidR="002673F6">
        <w:rPr>
          <w:rFonts w:ascii="Times New Roman" w:hAnsi="Times New Roman" w:cs="Times New Roman"/>
        </w:rPr>
        <w:t>had a sixth-grade education, and</w:t>
      </w:r>
      <w:r w:rsidR="00A34A0A">
        <w:rPr>
          <w:rFonts w:ascii="Times New Roman" w:hAnsi="Times New Roman" w:cs="Times New Roman"/>
        </w:rPr>
        <w:t xml:space="preserve"> supported his family by selling and delivering produce. REC </w:t>
      </w:r>
      <w:r w:rsidR="002A686E">
        <w:rPr>
          <w:rFonts w:ascii="Times New Roman" w:hAnsi="Times New Roman" w:cs="Times New Roman"/>
        </w:rPr>
        <w:t>faced two tormenters: the Salvadoran government and the MS gang</w:t>
      </w:r>
      <w:r w:rsidR="00A34A0A">
        <w:rPr>
          <w:rFonts w:ascii="Times New Roman" w:hAnsi="Times New Roman" w:cs="Times New Roman"/>
        </w:rPr>
        <w:t xml:space="preserve">. </w:t>
      </w:r>
      <w:r w:rsidR="002673F6">
        <w:rPr>
          <w:rFonts w:ascii="Times New Roman" w:hAnsi="Times New Roman" w:cs="Times New Roman"/>
        </w:rPr>
        <w:t>He</w:t>
      </w:r>
      <w:r w:rsidR="002A686E">
        <w:rPr>
          <w:rFonts w:ascii="Times New Roman" w:hAnsi="Times New Roman" w:cs="Times New Roman"/>
        </w:rPr>
        <w:t xml:space="preserve"> was not a gang member, but his</w:t>
      </w:r>
      <w:r w:rsidR="00A34A0A">
        <w:rPr>
          <w:rFonts w:ascii="Times New Roman" w:hAnsi="Times New Roman" w:cs="Times New Roman"/>
        </w:rPr>
        <w:t xml:space="preserve"> </w:t>
      </w:r>
      <w:r w:rsidR="002A686E">
        <w:rPr>
          <w:rFonts w:ascii="Times New Roman" w:hAnsi="Times New Roman" w:cs="Times New Roman"/>
        </w:rPr>
        <w:t xml:space="preserve">brother </w:t>
      </w:r>
      <w:r w:rsidR="00A34A0A">
        <w:rPr>
          <w:rFonts w:ascii="Times New Roman" w:hAnsi="Times New Roman" w:cs="Times New Roman"/>
        </w:rPr>
        <w:t xml:space="preserve">was </w:t>
      </w:r>
      <w:r w:rsidR="002A686E">
        <w:rPr>
          <w:rFonts w:ascii="Times New Roman" w:hAnsi="Times New Roman" w:cs="Times New Roman"/>
        </w:rPr>
        <w:t>in the MS gang</w:t>
      </w:r>
      <w:r w:rsidR="00A34A0A">
        <w:rPr>
          <w:rFonts w:ascii="Times New Roman" w:hAnsi="Times New Roman" w:cs="Times New Roman"/>
        </w:rPr>
        <w:t xml:space="preserve"> and was killed by the police over a decade ago during a shootout between the police and his gang.</w:t>
      </w:r>
      <w:r w:rsidR="002A686E">
        <w:rPr>
          <w:rFonts w:ascii="Times New Roman" w:hAnsi="Times New Roman" w:cs="Times New Roman"/>
        </w:rPr>
        <w:t xml:space="preserve"> REC’s family filed a lawsuit against the police for murdering REC’s brother, and the police retaliated against REC to put pressure on his family to withdraw the lawsuit. The police arrested and detained REC multiple times on false charges</w:t>
      </w:r>
      <w:r w:rsidR="007C727D">
        <w:rPr>
          <w:rFonts w:ascii="Times New Roman" w:hAnsi="Times New Roman" w:cs="Times New Roman"/>
        </w:rPr>
        <w:t xml:space="preserve"> </w:t>
      </w:r>
      <w:r w:rsidR="002A686E">
        <w:rPr>
          <w:rFonts w:ascii="Times New Roman" w:hAnsi="Times New Roman" w:cs="Times New Roman"/>
        </w:rPr>
        <w:t xml:space="preserve">and accused him of being a gang member. REC successfully had his criminal record cleared, but Salvadoran officials continued to target him for years because </w:t>
      </w:r>
      <w:r w:rsidR="002673F6">
        <w:rPr>
          <w:rFonts w:ascii="Times New Roman" w:hAnsi="Times New Roman" w:cs="Times New Roman"/>
        </w:rPr>
        <w:t>they wrongly believed he was in a gang</w:t>
      </w:r>
      <w:r w:rsidR="002A686E">
        <w:rPr>
          <w:rFonts w:ascii="Times New Roman" w:hAnsi="Times New Roman" w:cs="Times New Roman"/>
        </w:rPr>
        <w:t xml:space="preserve">. In one incident, officials beat REC, breaking multiple bones and leaving him hospitalized. They threatened further harm if he reported the </w:t>
      </w:r>
      <w:r w:rsidR="002673F6">
        <w:rPr>
          <w:rFonts w:ascii="Times New Roman" w:hAnsi="Times New Roman" w:cs="Times New Roman"/>
        </w:rPr>
        <w:t>beating</w:t>
      </w:r>
      <w:r w:rsidR="002A686E">
        <w:rPr>
          <w:rFonts w:ascii="Times New Roman" w:hAnsi="Times New Roman" w:cs="Times New Roman"/>
        </w:rPr>
        <w:t xml:space="preserve"> to </w:t>
      </w:r>
      <w:r w:rsidR="007C727D">
        <w:rPr>
          <w:rFonts w:ascii="Times New Roman" w:hAnsi="Times New Roman" w:cs="Times New Roman"/>
        </w:rPr>
        <w:t>the police. Moreover, the police</w:t>
      </w:r>
      <w:r w:rsidR="002A686E">
        <w:rPr>
          <w:rFonts w:ascii="Times New Roman" w:hAnsi="Times New Roman" w:cs="Times New Roman"/>
        </w:rPr>
        <w:t xml:space="preserve"> refused</w:t>
      </w:r>
      <w:r w:rsidR="007C727D">
        <w:rPr>
          <w:rFonts w:ascii="Times New Roman" w:hAnsi="Times New Roman" w:cs="Times New Roman"/>
        </w:rPr>
        <w:t xml:space="preserve"> for years</w:t>
      </w:r>
      <w:r w:rsidR="002A686E">
        <w:rPr>
          <w:rFonts w:ascii="Times New Roman" w:hAnsi="Times New Roman" w:cs="Times New Roman"/>
        </w:rPr>
        <w:t xml:space="preserve"> to accept </w:t>
      </w:r>
      <w:r w:rsidR="007C727D">
        <w:rPr>
          <w:rFonts w:ascii="Times New Roman" w:hAnsi="Times New Roman" w:cs="Times New Roman"/>
        </w:rPr>
        <w:t>REC’s</w:t>
      </w:r>
      <w:r w:rsidR="002A686E">
        <w:rPr>
          <w:rFonts w:ascii="Times New Roman" w:hAnsi="Times New Roman" w:cs="Times New Roman"/>
        </w:rPr>
        <w:t xml:space="preserve"> reports that the MS gang had been targeting him. The gang sought to replace REC’s brother by recruiting REC and his son. REC refused, and he received numerous threats from the gang. </w:t>
      </w:r>
      <w:r w:rsidR="002673F6">
        <w:rPr>
          <w:rFonts w:ascii="Times New Roman" w:hAnsi="Times New Roman" w:cs="Times New Roman"/>
        </w:rPr>
        <w:t>G</w:t>
      </w:r>
      <w:r w:rsidR="002A686E">
        <w:rPr>
          <w:rFonts w:ascii="Times New Roman" w:hAnsi="Times New Roman" w:cs="Times New Roman"/>
        </w:rPr>
        <w:t>ang members</w:t>
      </w:r>
      <w:r w:rsidR="00DB6EFC">
        <w:rPr>
          <w:rFonts w:ascii="Times New Roman" w:hAnsi="Times New Roman" w:cs="Times New Roman"/>
        </w:rPr>
        <w:t xml:space="preserve"> </w:t>
      </w:r>
      <w:r w:rsidR="002A686E">
        <w:rPr>
          <w:rFonts w:ascii="Times New Roman" w:hAnsi="Times New Roman" w:cs="Times New Roman"/>
        </w:rPr>
        <w:t>attempted t</w:t>
      </w:r>
      <w:r w:rsidR="00DB6EFC">
        <w:rPr>
          <w:rFonts w:ascii="Times New Roman" w:hAnsi="Times New Roman" w:cs="Times New Roman"/>
        </w:rPr>
        <w:t>o kill REC, and he and his family immediately fled the country.</w:t>
      </w:r>
      <w:r w:rsidR="00051C62">
        <w:rPr>
          <w:rFonts w:ascii="Times New Roman" w:hAnsi="Times New Roman" w:cs="Times New Roman"/>
        </w:rPr>
        <w:t xml:space="preserve"> He, his wife, and their two sons entered the U.S. at the southern border and</w:t>
      </w:r>
      <w:r w:rsidR="002673F6">
        <w:rPr>
          <w:rFonts w:ascii="Times New Roman" w:hAnsi="Times New Roman" w:cs="Times New Roman"/>
        </w:rPr>
        <w:t xml:space="preserve"> turned themselves in to border officials</w:t>
      </w:r>
      <w:r w:rsidR="00051C62">
        <w:rPr>
          <w:rFonts w:ascii="Times New Roman" w:hAnsi="Times New Roman" w:cs="Times New Roman"/>
        </w:rPr>
        <w:t>.</w:t>
      </w:r>
    </w:p>
    <w:p w14:paraId="0327EB45" w14:textId="12783AA2" w:rsidR="00051C62" w:rsidRDefault="00051C62">
      <w:pPr>
        <w:rPr>
          <w:rFonts w:ascii="Times New Roman" w:hAnsi="Times New Roman" w:cs="Times New Roman"/>
        </w:rPr>
      </w:pPr>
      <w:r>
        <w:rPr>
          <w:rFonts w:ascii="Times New Roman" w:hAnsi="Times New Roman" w:cs="Times New Roman"/>
        </w:rPr>
        <w:tab/>
        <w:t>REC</w:t>
      </w:r>
      <w:r w:rsidR="004216F5">
        <w:rPr>
          <w:rFonts w:ascii="Times New Roman" w:hAnsi="Times New Roman" w:cs="Times New Roman"/>
        </w:rPr>
        <w:t xml:space="preserve"> was detained and placed in immigration proceedings. He was pro se at his merits hearing, where he requested asylum, withholding of removal, and protection under the Convention Against Torture (CAT). The Immigration Judge (IJ) found him credible but denied all relief. On asylum, the IJ defined a particular social group for REC, who </w:t>
      </w:r>
      <w:r w:rsidR="009D25AB">
        <w:rPr>
          <w:rFonts w:ascii="Times New Roman" w:hAnsi="Times New Roman" w:cs="Times New Roman"/>
        </w:rPr>
        <w:t xml:space="preserve">cited his family’s lawsuit as the reason he faced persecution but </w:t>
      </w:r>
      <w:r w:rsidR="004216F5">
        <w:rPr>
          <w:rFonts w:ascii="Times New Roman" w:hAnsi="Times New Roman" w:cs="Times New Roman"/>
        </w:rPr>
        <w:t xml:space="preserve">did not </w:t>
      </w:r>
      <w:r w:rsidR="00E71740">
        <w:rPr>
          <w:rFonts w:ascii="Times New Roman" w:hAnsi="Times New Roman" w:cs="Times New Roman"/>
        </w:rPr>
        <w:t>articulate a specific group because he did not know</w:t>
      </w:r>
      <w:r w:rsidR="004216F5">
        <w:rPr>
          <w:rFonts w:ascii="Times New Roman" w:hAnsi="Times New Roman" w:cs="Times New Roman"/>
        </w:rPr>
        <w:t xml:space="preserve"> what a particular social group was.</w:t>
      </w:r>
      <w:r w:rsidR="00E71740">
        <w:rPr>
          <w:rFonts w:ascii="Times New Roman" w:hAnsi="Times New Roman" w:cs="Times New Roman"/>
        </w:rPr>
        <w:t xml:space="preserve"> The IJ found that </w:t>
      </w:r>
      <w:r w:rsidR="002673F6">
        <w:rPr>
          <w:rFonts w:ascii="Times New Roman" w:hAnsi="Times New Roman" w:cs="Times New Roman"/>
        </w:rPr>
        <w:t xml:space="preserve">the </w:t>
      </w:r>
      <w:r w:rsidR="00E71740">
        <w:rPr>
          <w:rFonts w:ascii="Times New Roman" w:hAnsi="Times New Roman" w:cs="Times New Roman"/>
        </w:rPr>
        <w:t>particular social group</w:t>
      </w:r>
      <w:r w:rsidR="002673F6">
        <w:rPr>
          <w:rFonts w:ascii="Times New Roman" w:hAnsi="Times New Roman" w:cs="Times New Roman"/>
        </w:rPr>
        <w:t xml:space="preserve"> that she defined</w:t>
      </w:r>
      <w:r w:rsidR="00E71740">
        <w:rPr>
          <w:rFonts w:ascii="Times New Roman" w:hAnsi="Times New Roman" w:cs="Times New Roman"/>
        </w:rPr>
        <w:t xml:space="preserve"> lacked particularly, and thus, that REC could not show a well-founded fear of persecutio</w:t>
      </w:r>
      <w:r w:rsidR="00D144C4">
        <w:rPr>
          <w:rFonts w:ascii="Times New Roman" w:hAnsi="Times New Roman" w:cs="Times New Roman"/>
        </w:rPr>
        <w:t xml:space="preserve">n based on a protected ground. The IJ applied the same rationale in denying REC’s withholding claim. On CAT, the IJ found that REC had not suffered past torture </w:t>
      </w:r>
      <w:r w:rsidR="00F539D3">
        <w:rPr>
          <w:rFonts w:ascii="Times New Roman" w:hAnsi="Times New Roman" w:cs="Times New Roman"/>
        </w:rPr>
        <w:t>by Salvadoran officials</w:t>
      </w:r>
      <w:r w:rsidR="00D144C4">
        <w:rPr>
          <w:rFonts w:ascii="Times New Roman" w:hAnsi="Times New Roman" w:cs="Times New Roman"/>
        </w:rPr>
        <w:t xml:space="preserve"> and that the Salvadoran government did not acquiesce to government officials’ attack against REC because he did not report their beating to law enforcement.</w:t>
      </w:r>
    </w:p>
    <w:p w14:paraId="6ADB3E51" w14:textId="7BAA5400" w:rsidR="004216F5" w:rsidRDefault="00D144C4">
      <w:pPr>
        <w:rPr>
          <w:rFonts w:ascii="Times New Roman" w:hAnsi="Times New Roman" w:cs="Times New Roman"/>
        </w:rPr>
      </w:pPr>
      <w:r>
        <w:rPr>
          <w:rFonts w:ascii="Times New Roman" w:hAnsi="Times New Roman" w:cs="Times New Roman"/>
        </w:rPr>
        <w:tab/>
      </w:r>
      <w:r w:rsidR="00C5659E">
        <w:rPr>
          <w:rFonts w:ascii="Times New Roman" w:hAnsi="Times New Roman" w:cs="Times New Roman"/>
        </w:rPr>
        <w:t>REC appealed to the Board of Immigration Appeals (BIA). The BIA remanded the case because the record of proceedings did not contain a complete transcript or digital audio recording of the merits hearing.</w:t>
      </w:r>
      <w:r w:rsidR="003F437D">
        <w:rPr>
          <w:rFonts w:ascii="Times New Roman" w:hAnsi="Times New Roman" w:cs="Times New Roman"/>
        </w:rPr>
        <w:t xml:space="preserve"> The IJ administratively returned the case to the BIA with the full transcript. The IJ also issued a second removal order against REC via the Executive Office for Immigration Review’s online Automated Case Information portal, with no accompanying decision or rationale.</w:t>
      </w:r>
      <w:r w:rsidR="001C1876">
        <w:rPr>
          <w:rFonts w:ascii="Times New Roman" w:hAnsi="Times New Roman" w:cs="Times New Roman"/>
        </w:rPr>
        <w:t xml:space="preserve"> </w:t>
      </w:r>
      <w:proofErr w:type="spellStart"/>
      <w:r w:rsidR="001C1876">
        <w:rPr>
          <w:rFonts w:ascii="Times New Roman" w:hAnsi="Times New Roman" w:cs="Times New Roman"/>
        </w:rPr>
        <w:t>ProBAR</w:t>
      </w:r>
      <w:proofErr w:type="spellEnd"/>
      <w:r w:rsidR="001C1876">
        <w:rPr>
          <w:rFonts w:ascii="Times New Roman" w:hAnsi="Times New Roman" w:cs="Times New Roman"/>
        </w:rPr>
        <w:t xml:space="preserve"> </w:t>
      </w:r>
      <w:r w:rsidR="00475FAE">
        <w:rPr>
          <w:rFonts w:ascii="Times New Roman" w:hAnsi="Times New Roman" w:cs="Times New Roman"/>
        </w:rPr>
        <w:t>filed a Notice of Appeal on REC’s behalf, challenging the IJ’s denial o</w:t>
      </w:r>
      <w:r w:rsidR="002673F6">
        <w:rPr>
          <w:rFonts w:ascii="Times New Roman" w:hAnsi="Times New Roman" w:cs="Times New Roman"/>
        </w:rPr>
        <w:t xml:space="preserve">f </w:t>
      </w:r>
      <w:r w:rsidR="00475FAE">
        <w:rPr>
          <w:rFonts w:ascii="Times New Roman" w:hAnsi="Times New Roman" w:cs="Times New Roman"/>
        </w:rPr>
        <w:t xml:space="preserve">relief in the merits hearing as well as the second removal order. </w:t>
      </w:r>
      <w:r w:rsidR="002A3F92">
        <w:rPr>
          <w:rFonts w:ascii="Times New Roman" w:hAnsi="Times New Roman" w:cs="Times New Roman"/>
        </w:rPr>
        <w:t xml:space="preserve">Facilitated by the Southern Poverty Law Center’s Southeast Immigrant Freedom Initiative, </w:t>
      </w:r>
      <w:r w:rsidR="002673F6">
        <w:rPr>
          <w:rFonts w:ascii="Times New Roman" w:hAnsi="Times New Roman" w:cs="Times New Roman"/>
        </w:rPr>
        <w:t>the Cornell clinic</w:t>
      </w:r>
      <w:r w:rsidR="00475FAE">
        <w:rPr>
          <w:rFonts w:ascii="Times New Roman" w:hAnsi="Times New Roman" w:cs="Times New Roman"/>
        </w:rPr>
        <w:t xml:space="preserve"> took over as REC’s legal representative to the BIA. We requested the digital audio recording of the merits hearing to evaluate whether REC’s due process rights during the hearing had been violated but ultimately focused primarily on challenging the merits of the IJ’s decision.</w:t>
      </w:r>
    </w:p>
    <w:p w14:paraId="684769A6" w14:textId="2115C49D" w:rsidR="00A34A0A" w:rsidRPr="00A34A0A" w:rsidRDefault="00475FAE">
      <w:pPr>
        <w:rPr>
          <w:rFonts w:ascii="Times New Roman" w:hAnsi="Times New Roman" w:cs="Times New Roman"/>
        </w:rPr>
      </w:pPr>
      <w:r>
        <w:rPr>
          <w:rFonts w:ascii="Times New Roman" w:hAnsi="Times New Roman" w:cs="Times New Roman"/>
        </w:rPr>
        <w:tab/>
        <w:t>On asylum</w:t>
      </w:r>
      <w:r w:rsidR="009D25AB">
        <w:rPr>
          <w:rFonts w:ascii="Times New Roman" w:hAnsi="Times New Roman" w:cs="Times New Roman"/>
        </w:rPr>
        <w:t xml:space="preserve"> and withholding, we argued that the IJ erred by ignoring the Salvadoran government as a persecutor of REC and by failing to assess the proper particular social group that REC had proposed, based on his membership in his family. On CAT, we argued that the IJ effectively ignored part of REC’s claim by failing to analyze whether the MS gang would be more likely than not to torture </w:t>
      </w:r>
      <w:r w:rsidR="002673F6">
        <w:rPr>
          <w:rFonts w:ascii="Times New Roman" w:hAnsi="Times New Roman" w:cs="Times New Roman"/>
        </w:rPr>
        <w:t>him</w:t>
      </w:r>
      <w:r w:rsidR="001428DC">
        <w:rPr>
          <w:rFonts w:ascii="Times New Roman" w:hAnsi="Times New Roman" w:cs="Times New Roman"/>
        </w:rPr>
        <w:t>. We further argued that the IJ’s analysis about the Salvadoran government as a torturer of REC was flawed because the IJ herself found that Salvadoran officials “misused their power” when they beat him. We argued that the IJ also erred because she did not aggregate all potential sources of torture, including the government and the MS gang. Finally,</w:t>
      </w:r>
      <w:r w:rsidR="002A3F92">
        <w:rPr>
          <w:rFonts w:ascii="Times New Roman" w:hAnsi="Times New Roman" w:cs="Times New Roman"/>
        </w:rPr>
        <w:t xml:space="preserve"> we argued that the IJ violated REC’s due process right to a fair opportunity to be heard by issuing a second removal order with no rationale for the order.</w:t>
      </w:r>
    </w:p>
    <w:sectPr w:rsidR="00A34A0A" w:rsidRPr="00A34A0A" w:rsidSect="007C727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24EA"/>
    <w:multiLevelType w:val="hybridMultilevel"/>
    <w:tmpl w:val="48B470D4"/>
    <w:lvl w:ilvl="0" w:tplc="FFFFFFFF">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DE16CB"/>
    <w:multiLevelType w:val="hybridMultilevel"/>
    <w:tmpl w:val="4D38B24C"/>
    <w:lvl w:ilvl="0" w:tplc="21CA95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51437836">
    <w:abstractNumId w:val="1"/>
  </w:num>
  <w:num w:numId="2" w16cid:durableId="1374885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629"/>
    <w:rsid w:val="00051C62"/>
    <w:rsid w:val="001428DC"/>
    <w:rsid w:val="001C1876"/>
    <w:rsid w:val="002673F6"/>
    <w:rsid w:val="002A3F92"/>
    <w:rsid w:val="002A686E"/>
    <w:rsid w:val="0038237A"/>
    <w:rsid w:val="003F437D"/>
    <w:rsid w:val="004216F5"/>
    <w:rsid w:val="00475FAE"/>
    <w:rsid w:val="005D77A3"/>
    <w:rsid w:val="007C727D"/>
    <w:rsid w:val="008220F9"/>
    <w:rsid w:val="00841629"/>
    <w:rsid w:val="00874A7B"/>
    <w:rsid w:val="008C66B0"/>
    <w:rsid w:val="009D25AB"/>
    <w:rsid w:val="00A34A0A"/>
    <w:rsid w:val="00AA7A07"/>
    <w:rsid w:val="00C5659E"/>
    <w:rsid w:val="00C77969"/>
    <w:rsid w:val="00D144C4"/>
    <w:rsid w:val="00D77A8A"/>
    <w:rsid w:val="00DB6EFC"/>
    <w:rsid w:val="00E71740"/>
    <w:rsid w:val="00F53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C8DFB"/>
  <w15:chartTrackingRefBased/>
  <w15:docId w15:val="{C686460D-8F14-40FD-B8C1-E3F87AFB2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7A3"/>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841629"/>
  </w:style>
  <w:style w:type="character" w:styleId="FootnoteReference">
    <w:name w:val="footnote reference"/>
    <w:basedOn w:val="DefaultParagraphFont"/>
    <w:uiPriority w:val="99"/>
    <w:semiHidden/>
    <w:unhideWhenUsed/>
    <w:rsid w:val="003F437D"/>
    <w:rPr>
      <w:vertAlign w:val="superscript"/>
    </w:rPr>
  </w:style>
  <w:style w:type="paragraph" w:styleId="ListParagraph">
    <w:name w:val="List Paragraph"/>
    <w:basedOn w:val="Normal"/>
    <w:uiPriority w:val="34"/>
    <w:qFormat/>
    <w:rsid w:val="001428DC"/>
    <w:pPr>
      <w:numPr>
        <w:numId w:val="2"/>
      </w:numPr>
      <w:spacing w:line="480" w:lineRule="auto"/>
      <w:ind w:left="0" w:firstLine="720"/>
      <w:contextualSpacing/>
      <w:jc w:val="both"/>
    </w:pPr>
    <w:rPr>
      <w:rFonts w:ascii="Times New Roman" w:eastAsia="Times New Roman" w:hAnsi="Times New Roman" w:cs="Times New Roman"/>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6386">
      <w:bodyDiv w:val="1"/>
      <w:marLeft w:val="0"/>
      <w:marRight w:val="0"/>
      <w:marTop w:val="0"/>
      <w:marBottom w:val="0"/>
      <w:divBdr>
        <w:top w:val="none" w:sz="0" w:space="0" w:color="auto"/>
        <w:left w:val="none" w:sz="0" w:space="0" w:color="auto"/>
        <w:bottom w:val="none" w:sz="0" w:space="0" w:color="auto"/>
        <w:right w:val="none" w:sz="0" w:space="0" w:color="auto"/>
      </w:divBdr>
    </w:div>
    <w:div w:id="200843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Rahmlow</dc:creator>
  <cp:keywords/>
  <dc:description/>
  <cp:lastModifiedBy>Microsoft Office User</cp:lastModifiedBy>
  <cp:revision>2</cp:revision>
  <dcterms:created xsi:type="dcterms:W3CDTF">2023-07-29T19:22:00Z</dcterms:created>
  <dcterms:modified xsi:type="dcterms:W3CDTF">2023-07-29T19:22:00Z</dcterms:modified>
</cp:coreProperties>
</file>